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Director’s Report for Board Meeting September 20, 2023 </w:t>
      </w:r>
    </w:p>
    <w:p w:rsidR="00000000" w:rsidDel="00000000" w:rsidP="00000000" w:rsidRDefault="00000000" w:rsidRPr="00000000" w14:paraId="00000002">
      <w:pPr>
        <w:widowControl w:val="0"/>
        <w:spacing w:before="385.56396484375" w:line="240" w:lineRule="auto"/>
        <w:ind w:right="1602.7947998046875"/>
        <w:jc w:val="right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color w:val="1155cc"/>
          <w:rtl w:val="0"/>
        </w:rPr>
        <w:t xml:space="preserve">Vision: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Welcoming, Inspiring and Connecting our Community. </w:t>
      </w:r>
    </w:p>
    <w:p w:rsidR="00000000" w:rsidDel="00000000" w:rsidP="00000000" w:rsidRDefault="00000000" w:rsidRPr="00000000" w14:paraId="00000003">
      <w:pPr>
        <w:widowControl w:val="0"/>
        <w:spacing w:before="39.67041015625" w:line="240" w:lineRule="auto"/>
        <w:ind w:right="884.0887451171875"/>
        <w:jc w:val="right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color w:val="1155cc"/>
          <w:rtl w:val="0"/>
        </w:rPr>
        <w:t xml:space="preserve">Mission: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We serve as a community hub by connecting our patrons to </w:t>
      </w:r>
    </w:p>
    <w:p w:rsidR="00000000" w:rsidDel="00000000" w:rsidP="00000000" w:rsidRDefault="00000000" w:rsidRPr="00000000" w14:paraId="00000004">
      <w:pPr>
        <w:widowControl w:val="0"/>
        <w:spacing w:before="11.8505859375" w:line="240" w:lineRule="auto"/>
        <w:ind w:right="1694.9493408203125"/>
        <w:jc w:val="right"/>
        <w:rPr>
          <w:rFonts w:ascii="Roboto" w:cs="Roboto" w:eastAsia="Roboto" w:hAnsi="Roboto"/>
          <w:i w:val="1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all forms of literacy, lifelong, learning and growth. </w:t>
      </w:r>
    </w:p>
    <w:p w:rsidR="00000000" w:rsidDel="00000000" w:rsidP="00000000" w:rsidRDefault="00000000" w:rsidRPr="00000000" w14:paraId="00000005">
      <w:pPr>
        <w:widowControl w:val="0"/>
        <w:spacing w:before="560.174560546875" w:line="240" w:lineRule="auto"/>
        <w:jc w:val="center"/>
        <w:rPr>
          <w:rFonts w:ascii="Roboto" w:cs="Roboto" w:eastAsia="Roboto" w:hAnsi="Roboto"/>
          <w:color w:val="1155cc"/>
        </w:rPr>
      </w:pPr>
      <w:r w:rsidDel="00000000" w:rsidR="00000000" w:rsidRPr="00000000">
        <w:rPr>
          <w:rFonts w:ascii="Roboto" w:cs="Roboto" w:eastAsia="Roboto" w:hAnsi="Roboto"/>
          <w:color w:val="1155cc"/>
          <w:u w:val="single"/>
          <w:rtl w:val="0"/>
        </w:rPr>
        <w:t xml:space="preserve">RCL Monthly Calendar</w:t>
      </w:r>
      <w:r w:rsidDel="00000000" w:rsidR="00000000" w:rsidRPr="00000000">
        <w:rPr>
          <w:rFonts w:ascii="Roboto" w:cs="Roboto" w:eastAsia="Roboto" w:hAnsi="Roboto"/>
          <w:color w:val="1155cc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before="425.146484375" w:line="240" w:lineRule="auto"/>
        <w:rPr>
          <w:rFonts w:ascii="Roboto" w:cs="Roboto" w:eastAsia="Roboto" w:hAnsi="Roboto"/>
          <w:color w:val="3c78d8"/>
        </w:rPr>
      </w:pPr>
      <w:r w:rsidDel="00000000" w:rsidR="00000000" w:rsidRPr="00000000">
        <w:rPr>
          <w:rFonts w:ascii="Roboto" w:cs="Roboto" w:eastAsia="Roboto" w:hAnsi="Roboto"/>
          <w:color w:val="1155cc"/>
        </w:rPr>
        <w:drawing>
          <wp:inline distB="19050" distT="19050" distL="19050" distR="19050">
            <wp:extent cx="762000" cy="4953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3c78d8"/>
          <w:rtl w:val="0"/>
        </w:rPr>
        <w:t xml:space="preserve">Robust Collections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spacing w:line="240" w:lineRule="auto"/>
        <w:ind w:left="720" w:right="380.946044921875" w:hanging="360"/>
      </w:pPr>
      <w:r w:rsidDel="00000000" w:rsidR="00000000" w:rsidRPr="00000000">
        <w:rPr>
          <w:rFonts w:ascii="Roboto" w:cs="Roboto" w:eastAsia="Roboto" w:hAnsi="Roboto"/>
          <w:rtl w:val="0"/>
        </w:rPr>
        <w:t xml:space="preserve">Provide barrier free access to resources for the community that are most in demand.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40" w:lineRule="auto"/>
        <w:ind w:left="1440" w:right="380.946044921875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Libby available audiobook collection has increased from 1,000 to approximately 5,000 titles over past year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40" w:lineRule="auto"/>
        <w:ind w:left="1440" w:right="380.946044921875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VOX Books - “Happy to see the library get more VOX books. My daughter loves them.” 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40" w:lineRule="auto"/>
        <w:ind w:left="1440" w:right="380.946044921875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Digitization of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Richland Prairie Book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color w:val="1a1a1a"/>
          <w:highlight w:val="white"/>
          <w:rtl w:val="0"/>
        </w:rPr>
        <w:t xml:space="preserve">Fulfilling </w:t>
      </w:r>
      <w:r w:rsidDel="00000000" w:rsidR="00000000" w:rsidRPr="00000000">
        <w:rPr>
          <w:rFonts w:ascii="Roboto" w:cs="Roboto" w:eastAsia="Roboto" w:hAnsi="Roboto"/>
          <w:color w:val="1a1a1a"/>
          <w:highlight w:val="white"/>
          <w:rtl w:val="0"/>
        </w:rPr>
        <w:t xml:space="preserve">multiple copies of high-demand titles to decrease wait time for patrons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1440" w:right="380.946044921875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4"/>
        </w:numPr>
        <w:spacing w:after="0" w:afterAutospacing="0" w:before="270.3643798828125" w:line="240" w:lineRule="auto"/>
        <w:ind w:left="720" w:right="601.7791748046875" w:hanging="360"/>
      </w:pPr>
      <w:r w:rsidDel="00000000" w:rsidR="00000000" w:rsidRPr="00000000">
        <w:rPr>
          <w:rFonts w:ascii="Roboto" w:cs="Roboto" w:eastAsia="Roboto" w:hAnsi="Roboto"/>
          <w:rtl w:val="0"/>
        </w:rPr>
        <w:t xml:space="preserve">Strive to encourage a lifelong love of reading by connecting community members to library collections and resources.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0"/>
        </w:numPr>
        <w:spacing w:before="0" w:beforeAutospacing="0" w:line="24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color w:val="212121"/>
          <w:rtl w:val="0"/>
        </w:rPr>
        <w:t xml:space="preserve">Staff webinar training on how to use Libby to better assist patrons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ind w:left="1440" w:hanging="360"/>
        <w:rPr>
          <w:rFonts w:ascii="Roboto" w:cs="Roboto" w:eastAsia="Roboto" w:hAnsi="Roboto"/>
          <w:color w:val="212121"/>
        </w:rPr>
      </w:pPr>
      <w:r w:rsidDel="00000000" w:rsidR="00000000" w:rsidRPr="00000000">
        <w:rPr>
          <w:rFonts w:ascii="Roboto" w:cs="Roboto" w:eastAsia="Roboto" w:hAnsi="Roboto"/>
          <w:color w:val="1a1a1a"/>
          <w:highlight w:val="white"/>
          <w:rtl w:val="0"/>
        </w:rPr>
        <w:t xml:space="preserve">7076 items circulated in August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454.36279296875" w:line="240" w:lineRule="auto"/>
        <w:rPr>
          <w:rFonts w:ascii="Roboto" w:cs="Roboto" w:eastAsia="Roboto" w:hAnsi="Roboto"/>
          <w:color w:val="76a5af"/>
        </w:rPr>
      </w:pPr>
      <w:r w:rsidDel="00000000" w:rsidR="00000000" w:rsidRPr="00000000">
        <w:rPr>
          <w:rFonts w:ascii="Roboto" w:cs="Roboto" w:eastAsia="Roboto" w:hAnsi="Roboto"/>
          <w:color w:val="212121"/>
        </w:rPr>
        <w:drawing>
          <wp:inline distB="19050" distT="19050" distL="19050" distR="19050">
            <wp:extent cx="714375" cy="58102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76a5af"/>
          <w:rtl w:val="0"/>
        </w:rPr>
        <w:t xml:space="preserve">Enriching Programs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line="245.35637855529785" w:lineRule="auto"/>
        <w:ind w:left="720" w:right="1568.7847900390625" w:hanging="360"/>
        <w:jc w:val="center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Provide opportunities to create, learn, be entertained and come together.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1"/>
        </w:numPr>
        <w:spacing w:line="245.35637855529785" w:lineRule="auto"/>
        <w:ind w:left="1440" w:right="1568.7847900390625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1155cc"/>
          <w:u w:val="single"/>
          <w:rtl w:val="0"/>
        </w:rPr>
        <w:t xml:space="preserve">Adults</w:t>
      </w:r>
      <w:r w:rsidDel="00000000" w:rsidR="00000000" w:rsidRPr="00000000">
        <w:rPr>
          <w:rFonts w:ascii="Roboto" w:cs="Roboto" w:eastAsia="Roboto" w:hAnsi="Roboto"/>
          <w:color w:val="1155cc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 Art Club, Film Club, Retirement 101, Fall Floral Wreaths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1"/>
        </w:numPr>
        <w:spacing w:after="0" w:afterAutospacing="0" w:line="245.35637855529785" w:lineRule="auto"/>
        <w:ind w:left="1440" w:right="1568.7847900390625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1155cc"/>
          <w:u w:val="single"/>
          <w:rtl w:val="0"/>
        </w:rPr>
        <w:t xml:space="preserve">Teens</w:t>
      </w:r>
      <w:r w:rsidDel="00000000" w:rsidR="00000000" w:rsidRPr="00000000">
        <w:rPr>
          <w:rFonts w:ascii="Roboto" w:cs="Roboto" w:eastAsia="Roboto" w:hAnsi="Roboto"/>
          <w:rtl w:val="0"/>
        </w:rPr>
        <w:t xml:space="preserve">: Teen Book Club, T.A.B., Teen Afterhours Movie and Game Night, Dungeons &amp; Dragons, Pumpkin Painting, Halloween Make-up Class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1"/>
        </w:numPr>
        <w:spacing w:after="0" w:afterAutospacing="0" w:before="0" w:beforeAutospacing="0" w:line="24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color w:val="1155cc"/>
          <w:u w:val="single"/>
          <w:rtl w:val="0"/>
        </w:rPr>
        <w:t xml:space="preserve">Children’s</w:t>
      </w: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: 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New</w:t>
      </w:r>
      <w:r w:rsidDel="00000000" w:rsidR="00000000" w:rsidRPr="00000000">
        <w:rPr>
          <w:rFonts w:ascii="Roboto" w:cs="Roboto" w:eastAsia="Roboto" w:hAnsi="Roboto"/>
          <w:u w:val="singl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STEAM Saturday take-home kits , Art Club on GLCS ½ days, New monthly Lego Club, Family Movie matinee, New Youth Book Club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1"/>
        </w:numPr>
        <w:spacing w:before="0" w:beforeAutospacing="0" w:line="24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RCL Staff taking over responsibility of monthly book club from FoL</w:t>
      </w:r>
    </w:p>
    <w:p w:rsidR="00000000" w:rsidDel="00000000" w:rsidP="00000000" w:rsidRDefault="00000000" w:rsidRPr="00000000" w14:paraId="00000016">
      <w:pPr>
        <w:widowControl w:val="0"/>
        <w:spacing w:before="153.017578125" w:line="240" w:lineRule="auto"/>
        <w:rPr>
          <w:rFonts w:ascii="Roboto" w:cs="Roboto" w:eastAsia="Roboto" w:hAnsi="Roboto"/>
          <w:color w:val="a64d79"/>
        </w:rPr>
      </w:pPr>
      <w:r w:rsidDel="00000000" w:rsidR="00000000" w:rsidRPr="00000000">
        <w:rPr>
          <w:rFonts w:ascii="Roboto" w:cs="Roboto" w:eastAsia="Roboto" w:hAnsi="Roboto"/>
        </w:rPr>
        <w:drawing>
          <wp:inline distB="19050" distT="19050" distL="19050" distR="19050">
            <wp:extent cx="676275" cy="45720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a64d79"/>
          <w:rtl w:val="0"/>
        </w:rPr>
        <w:t xml:space="preserve">Broad Outreach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2"/>
        </w:numPr>
        <w:spacing w:after="0" w:afterAutospacing="0" w:line="245.35637855529785" w:lineRule="auto"/>
        <w:ind w:left="720" w:right="703.9666748046875" w:hanging="360"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Expand meaningful partnerships with local organizations to strengthen community inclusion.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Farmers’ Market 2023 with RACC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Director Attends Rotary Meetings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5"/>
        </w:numPr>
        <w:spacing w:after="0" w:afterAutospacing="0" w:before="0" w:beforeAutospacing="0" w:line="245.35303115844727" w:lineRule="auto"/>
        <w:ind w:left="1440" w:right="827.73193359375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RCL Fall 2023 print Newsletter distributed to GLCS 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5"/>
        </w:numPr>
        <w:spacing w:after="0" w:afterAutospacing="0" w:before="0" w:beforeAutospacing="0" w:line="245.35303115844727" w:lineRule="auto"/>
        <w:ind w:left="1440" w:right="827.73193359375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Girl Scouts Troop to volunteer at library 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5"/>
        </w:numPr>
        <w:spacing w:before="0" w:beforeAutospacing="0" w:line="245.35303115844727" w:lineRule="auto"/>
        <w:ind w:left="1440" w:right="827.73193359375" w:hanging="360"/>
        <w:rPr>
          <w:rFonts w:ascii="Roboto" w:cs="Roboto" w:eastAsia="Roboto" w:hAnsi="Roboto"/>
          <w:u w:val="non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RCL partnering with neighboring libraries to help run </w:t>
      </w:r>
      <w:hyperlink r:id="rId10">
        <w:r w:rsidDel="00000000" w:rsidR="00000000" w:rsidRPr="00000000">
          <w:rPr>
            <w:rFonts w:ascii="Roboto" w:cs="Roboto" w:eastAsia="Roboto" w:hAnsi="Roboto"/>
            <w:color w:val="1155cc"/>
            <w:u w:val="single"/>
            <w:rtl w:val="0"/>
          </w:rPr>
          <w:t xml:space="preserve">Geek Fest 2023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Roboto" w:cs="Roboto" w:eastAsia="Roboto" w:hAnsi="Roboto"/>
          <w:color w:val="666666"/>
        </w:rPr>
      </w:pPr>
      <w:r w:rsidDel="00000000" w:rsidR="00000000" w:rsidRPr="00000000">
        <w:rPr>
          <w:rFonts w:ascii="Roboto" w:cs="Roboto" w:eastAsia="Roboto" w:hAnsi="Roboto"/>
        </w:rPr>
        <w:drawing>
          <wp:inline distB="19050" distT="19050" distL="19050" distR="19050">
            <wp:extent cx="666750" cy="48577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8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color w:val="666666"/>
          <w:rtl w:val="0"/>
        </w:rPr>
        <w:t xml:space="preserve">Strong Operations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8"/>
        </w:numPr>
        <w:spacing w:after="0" w:afterAutospacing="0" w:line="245.35637855529785" w:lineRule="auto"/>
        <w:ind w:left="720" w:right="1250.888671875" w:hanging="360"/>
      </w:pPr>
      <w:r w:rsidDel="00000000" w:rsidR="00000000" w:rsidRPr="00000000">
        <w:rPr>
          <w:rFonts w:ascii="Roboto" w:cs="Roboto" w:eastAsia="Roboto" w:hAnsi="Roboto"/>
          <w:rtl w:val="0"/>
        </w:rPr>
        <w:t xml:space="preserve">Ensure sustainable funding sources for operating hours, collections, services, programs and staff. 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9"/>
        </w:numPr>
        <w:spacing w:after="0" w:afterAutospacing="0" w:before="0" w:beforeAutospacing="0" w:line="245.35303115844727" w:lineRule="auto"/>
        <w:ind w:left="1440" w:right="827.73193359375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RCL policy updates reviewed and implemented with staff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9"/>
        </w:numPr>
        <w:spacing w:after="0" w:afterAutospacing="0" w:before="0" w:beforeAutospacing="0" w:line="245.35303115844727" w:lineRule="auto"/>
        <w:ind w:left="1440" w:right="827.73193359375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Monthly Patron Services meeting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9"/>
        </w:numPr>
        <w:spacing w:before="0" w:beforeAutospacing="0" w:line="245.35303115844727" w:lineRule="auto"/>
        <w:ind w:left="1440" w:right="827.73193359375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Created Incident Report Procedures</w:t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ind w:left="1440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color w:val="1a1a1a"/>
          <w:highlight w:val="white"/>
          <w:rtl w:val="0"/>
        </w:rPr>
        <w:t xml:space="preserve">“</w:t>
      </w:r>
      <w:r w:rsidDel="00000000" w:rsidR="00000000" w:rsidRPr="00000000">
        <w:rPr>
          <w:rFonts w:ascii="Roboto" w:cs="Roboto" w:eastAsia="Roboto" w:hAnsi="Roboto"/>
          <w:color w:val="1a1a1a"/>
          <w:highlight w:val="white"/>
          <w:rtl w:val="0"/>
        </w:rPr>
        <w:t xml:space="preserve">Farmers Market was a noticeable improvement from last year.”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spacing w:line="240" w:lineRule="auto"/>
        <w:ind w:left="1440" w:hanging="360"/>
        <w:rPr>
          <w:rFonts w:ascii="Roboto" w:cs="Roboto" w:eastAsia="Roboto" w:hAnsi="Roboto"/>
          <w:color w:val="1a1a1a"/>
          <w:highlight w:val="white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End of September annual performance reviews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8.389892578125" w:line="245.35303115844727" w:lineRule="auto"/>
        <w:ind w:right="827.73193359375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6"/>
        </w:numPr>
        <w:spacing w:after="0" w:afterAutospacing="0" w:before="277.255859375" w:line="244.13171768188477" w:lineRule="auto"/>
        <w:ind w:left="720" w:right="892.1392822265625" w:hanging="360"/>
      </w:pPr>
      <w:r w:rsidDel="00000000" w:rsidR="00000000" w:rsidRPr="00000000">
        <w:rPr>
          <w:rFonts w:ascii="Roboto" w:cs="Roboto" w:eastAsia="Roboto" w:hAnsi="Roboto"/>
          <w:rtl w:val="0"/>
        </w:rPr>
        <w:t xml:space="preserve">Create an inclusive and welcoming atmosphere with ample space for collections, programs, and community engagement. 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3"/>
        </w:numPr>
        <w:spacing w:before="0" w:beforeAutospacing="0" w:lineRule="auto"/>
        <w:ind w:left="1440" w:right="1137.960205078125" w:hanging="360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1a1a1a"/>
          <w:highlight w:val="white"/>
          <w:rtl w:val="0"/>
        </w:rPr>
        <w:t xml:space="preserve">Visibly sharing our library story. Celebratory posts with patron comments from program surveys.</w:t>
      </w:r>
    </w:p>
    <w:p w:rsidR="00000000" w:rsidDel="00000000" w:rsidP="00000000" w:rsidRDefault="00000000" w:rsidRPr="00000000" w14:paraId="00000027">
      <w:pPr>
        <w:widowControl w:val="0"/>
        <w:spacing w:before="16.7755126953125" w:lineRule="auto"/>
        <w:ind w:left="0" w:right="1137.960205078125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before="16.7755126953125" w:line="601.120548248291" w:lineRule="auto"/>
        <w:ind w:right="1137.960205078125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</w:rPr>
        <w:drawing>
          <wp:inline distB="19050" distT="19050" distL="19050" distR="19050">
            <wp:extent cx="590550" cy="45720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rtl w:val="0"/>
        </w:rPr>
        <w:t xml:space="preserve">Additional Information outside the scope of the RCL Strategic Plan. </w:t>
      </w:r>
    </w:p>
    <w:p w:rsidR="00000000" w:rsidDel="00000000" w:rsidP="00000000" w:rsidRDefault="00000000" w:rsidRPr="00000000" w14:paraId="00000029">
      <w:pPr>
        <w:widowControl w:val="0"/>
        <w:spacing w:before="43.4326171875" w:line="245.35637855529785" w:lineRule="auto"/>
        <w:ind w:left="323.58001708984375" w:right="970.5999755859375" w:firstLine="10.55999755859375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  <w:t xml:space="preserve">●  </w:t>
      </w:r>
      <w:r w:rsidDel="00000000" w:rsidR="00000000" w:rsidRPr="00000000">
        <w:rPr>
          <w:rFonts w:ascii="Roboto" w:cs="Roboto" w:eastAsia="Roboto" w:hAnsi="Roboto"/>
          <w:color w:val="1a1a1a"/>
          <w:highlight w:val="white"/>
          <w:rtl w:val="0"/>
        </w:rPr>
        <w:t xml:space="preserve">25 community room reservations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7"/>
        </w:numPr>
        <w:spacing w:after="0" w:afterAutospacing="0" w:before="8.3502197265625" w:line="245.35637855529785" w:lineRule="auto"/>
        <w:ind w:left="720" w:right="2180.9075927734375" w:hanging="360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Staff to take neighboring library visits 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7"/>
        </w:numPr>
        <w:spacing w:after="0" w:afterAutospacing="0" w:before="0" w:beforeAutospacing="0" w:line="245.35637855529785" w:lineRule="auto"/>
        <w:ind w:left="720" w:right="2180.9075927734375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LIC staff to attend Michigan Library Association Conference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7"/>
        </w:numPr>
        <w:spacing w:before="0" w:beforeAutospacing="0" w:line="245.35637855529785" w:lineRule="auto"/>
        <w:ind w:left="720" w:right="2180.9075927734375" w:hanging="360"/>
        <w:rPr>
          <w:rFonts w:ascii="Roboto" w:cs="Roboto" w:eastAsia="Roboto" w:hAnsi="Roboto"/>
          <w:highlight w:val="white"/>
          <w:u w:val="none"/>
        </w:rPr>
      </w:pPr>
      <w:r w:rsidDel="00000000" w:rsidR="00000000" w:rsidRPr="00000000">
        <w:rPr>
          <w:rFonts w:ascii="Roboto" w:cs="Roboto" w:eastAsia="Roboto" w:hAnsi="Roboto"/>
          <w:highlight w:val="white"/>
          <w:rtl w:val="0"/>
        </w:rPr>
        <w:t xml:space="preserve">Celebrated with staff appreciation dinner in early September</w:t>
      </w:r>
    </w:p>
    <w:p w:rsidR="00000000" w:rsidDel="00000000" w:rsidP="00000000" w:rsidRDefault="00000000" w:rsidRPr="00000000" w14:paraId="0000002D">
      <w:pPr>
        <w:widowControl w:val="0"/>
        <w:shd w:fill="ffffff" w:val="clear"/>
        <w:spacing w:line="245.35637855529785" w:lineRule="auto"/>
        <w:ind w:left="720" w:right="2180.9075927734375" w:firstLine="0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hyperlink" Target="https://www.facebook.com/events/818632769731111/?post_id=818669593060762&amp;view=permalink&amp;notif_id=1694802562149582&amp;notif_t=feedback_reaction_generic&amp;ref=notif" TargetMode="External"/><Relationship Id="rId12" Type="http://schemas.openxmlformats.org/officeDocument/2006/relationships/image" Target="media/image5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richlandlibrary.org/our-story/richland-book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